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57C" w:rsidRPr="002C3EFB" w:rsidRDefault="001C157C" w:rsidP="001C157C">
      <w:pPr>
        <w:spacing w:after="0"/>
        <w:rPr>
          <w:sz w:val="32"/>
        </w:rPr>
      </w:pPr>
      <w:r w:rsidRPr="002C3EFB">
        <w:rPr>
          <w:sz w:val="32"/>
        </w:rPr>
        <w:t>Ancient Images</w:t>
      </w:r>
    </w:p>
    <w:p w:rsidR="001C157C" w:rsidRDefault="001C157C" w:rsidP="001C157C">
      <w:pPr>
        <w:spacing w:after="0"/>
      </w:pPr>
      <w:r w:rsidRPr="00BB62A3">
        <w:rPr>
          <w:b/>
        </w:rPr>
        <w:t>Primary Audience</w:t>
      </w:r>
      <w:r>
        <w:t>: 6th – 8th Grade</w:t>
      </w:r>
    </w:p>
    <w:p w:rsidR="001C157C" w:rsidRDefault="001C157C" w:rsidP="001C157C">
      <w:pPr>
        <w:spacing w:after="0"/>
      </w:pPr>
    </w:p>
    <w:p w:rsidR="001C157C" w:rsidRDefault="001C157C" w:rsidP="001C157C">
      <w:pPr>
        <w:spacing w:after="0"/>
      </w:pPr>
      <w:r w:rsidRPr="00BB62A3">
        <w:rPr>
          <w:b/>
        </w:rPr>
        <w:t>Objective</w:t>
      </w:r>
      <w:r>
        <w:t>: Students will be able to recognize some of the aspects of Egyptian art. Students will</w:t>
      </w:r>
    </w:p>
    <w:p w:rsidR="001C157C" w:rsidRDefault="001C157C" w:rsidP="001C157C">
      <w:pPr>
        <w:spacing w:after="0"/>
      </w:pPr>
      <w:r>
        <w:t>understand why it is important for archaeologists to study art.</w:t>
      </w:r>
    </w:p>
    <w:p w:rsidR="001C157C" w:rsidRDefault="001C157C" w:rsidP="001C157C">
      <w:pPr>
        <w:spacing w:after="0"/>
      </w:pPr>
    </w:p>
    <w:p w:rsidR="001C157C" w:rsidRDefault="001C157C" w:rsidP="001C157C">
      <w:pPr>
        <w:spacing w:after="0"/>
      </w:pPr>
      <w:r w:rsidRPr="00BB62A3">
        <w:rPr>
          <w:b/>
        </w:rPr>
        <w:t>Keywords:</w:t>
      </w:r>
      <w:r>
        <w:t xml:space="preserve"> Culture, art, </w:t>
      </w:r>
      <w:proofErr w:type="spellStart"/>
      <w:r>
        <w:t>frontalism</w:t>
      </w:r>
      <w:proofErr w:type="spellEnd"/>
    </w:p>
    <w:p w:rsidR="001C157C" w:rsidRDefault="001C157C" w:rsidP="001C157C">
      <w:pPr>
        <w:spacing w:after="0"/>
      </w:pPr>
    </w:p>
    <w:p w:rsidR="001C157C" w:rsidRDefault="001C157C" w:rsidP="001C157C">
      <w:pPr>
        <w:spacing w:after="0"/>
      </w:pPr>
      <w:r w:rsidRPr="00BB62A3">
        <w:rPr>
          <w:b/>
        </w:rPr>
        <w:t>Concepts</w:t>
      </w:r>
      <w:r>
        <w:t>:</w:t>
      </w:r>
    </w:p>
    <w:p w:rsidR="001C157C" w:rsidRDefault="001C157C" w:rsidP="001C157C">
      <w:pPr>
        <w:spacing w:after="0"/>
      </w:pPr>
      <w:r>
        <w:t>•</w:t>
      </w:r>
      <w:r>
        <w:tab/>
        <w:t xml:space="preserve"> Culture is the full range of learned behavior patterns that are acquired by people as members of a society. A culture is a complex, largely interconnected whole that consists of the knowledge, belief,</w:t>
      </w:r>
    </w:p>
    <w:p w:rsidR="001C157C" w:rsidRDefault="001C157C" w:rsidP="001C157C">
      <w:pPr>
        <w:spacing w:after="0"/>
      </w:pPr>
      <w:r>
        <w:t>art, law, morals, customs, skills, and habits learned from parents and others in a society.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Egyptian artists used a specific set of rules to create their art</w:t>
      </w:r>
      <w:r w:rsidR="009C782B">
        <w:t>.</w:t>
      </w:r>
    </w:p>
    <w:p w:rsidR="001C157C" w:rsidRDefault="001C157C" w:rsidP="001C157C">
      <w:pPr>
        <w:spacing w:after="0"/>
      </w:pPr>
    </w:p>
    <w:p w:rsidR="001C157C" w:rsidRDefault="001C157C" w:rsidP="001C157C">
      <w:pPr>
        <w:spacing w:after="0"/>
      </w:pPr>
      <w:r w:rsidRPr="00BB62A3">
        <w:rPr>
          <w:b/>
        </w:rPr>
        <w:t>Materials</w:t>
      </w:r>
      <w:r>
        <w:t>:</w:t>
      </w:r>
    </w:p>
    <w:p w:rsidR="001C157C" w:rsidRDefault="001C157C" w:rsidP="001C157C">
      <w:pPr>
        <w:spacing w:after="0"/>
      </w:pPr>
      <w:r>
        <w:tab/>
        <w:t xml:space="preserve"> Per Participant:</w:t>
      </w:r>
    </w:p>
    <w:p w:rsidR="001C157C" w:rsidRDefault="001C157C" w:rsidP="001C157C">
      <w:pPr>
        <w:spacing w:after="0"/>
      </w:pPr>
      <w:r>
        <w:t>•</w:t>
      </w:r>
      <w:r>
        <w:tab/>
        <w:t xml:space="preserve"> Butcher block paper</w:t>
      </w:r>
    </w:p>
    <w:p w:rsidR="001C157C" w:rsidRDefault="001C157C" w:rsidP="001C157C">
      <w:pPr>
        <w:spacing w:after="0"/>
      </w:pPr>
      <w:r>
        <w:t>•</w:t>
      </w:r>
      <w:r>
        <w:tab/>
        <w:t xml:space="preserve"> Pencil</w:t>
      </w:r>
    </w:p>
    <w:p w:rsidR="001C157C" w:rsidRDefault="001C157C" w:rsidP="001C157C">
      <w:pPr>
        <w:spacing w:after="0"/>
      </w:pPr>
      <w:r>
        <w:t>•</w:t>
      </w:r>
      <w:r>
        <w:tab/>
        <w:t xml:space="preserve"> Ruler</w:t>
      </w:r>
    </w:p>
    <w:p w:rsidR="001C157C" w:rsidRDefault="001C157C" w:rsidP="001C157C">
      <w:pPr>
        <w:spacing w:after="0"/>
      </w:pPr>
      <w:r>
        <w:t>•</w:t>
      </w:r>
      <w:r>
        <w:tab/>
        <w:t xml:space="preserve"> Paint</w:t>
      </w:r>
    </w:p>
    <w:p w:rsidR="001C157C" w:rsidRDefault="001C157C" w:rsidP="001C157C">
      <w:pPr>
        <w:spacing w:after="0"/>
      </w:pPr>
      <w:r>
        <w:t>•</w:t>
      </w:r>
      <w:r>
        <w:tab/>
        <w:t xml:space="preserve"> Brushes</w:t>
      </w:r>
    </w:p>
    <w:p w:rsidR="001C157C" w:rsidRDefault="001C157C" w:rsidP="001C157C">
      <w:pPr>
        <w:spacing w:after="0"/>
      </w:pPr>
      <w:r>
        <w:t>•</w:t>
      </w:r>
      <w:r>
        <w:tab/>
        <w:t xml:space="preserve"> Permanent black markers</w:t>
      </w:r>
    </w:p>
    <w:p w:rsidR="001C157C" w:rsidRDefault="001C157C" w:rsidP="001C157C">
      <w:pPr>
        <w:spacing w:after="0"/>
      </w:pPr>
    </w:p>
    <w:p w:rsidR="001C157C" w:rsidRDefault="001C157C" w:rsidP="001C157C">
      <w:pPr>
        <w:spacing w:after="0"/>
      </w:pPr>
      <w:r w:rsidRPr="00BB62A3">
        <w:rPr>
          <w:b/>
        </w:rPr>
        <w:t>Pre-Activity Discussion</w:t>
      </w:r>
      <w:r>
        <w:t>:</w:t>
      </w:r>
    </w:p>
    <w:p w:rsidR="001C157C" w:rsidRDefault="001C157C" w:rsidP="001C157C">
      <w:pPr>
        <w:spacing w:after="0"/>
      </w:pPr>
      <w:r>
        <w:t>Introduce students to ancient Egyptian art.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Using the photographs and images included with the educator’s guide, show examples of ancient Egyptian tomb art. Discuss key images.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Discuss what the students see in the art and what they think the artwork is telling us about the</w:t>
      </w:r>
    </w:p>
    <w:p w:rsidR="001C157C" w:rsidRDefault="001C157C" w:rsidP="001C157C">
      <w:pPr>
        <w:spacing w:after="0"/>
      </w:pPr>
      <w:r>
        <w:t>ancient Egyptian culture and belief system.</w:t>
      </w:r>
    </w:p>
    <w:p w:rsidR="001C157C" w:rsidRDefault="001C157C" w:rsidP="001C157C">
      <w:pPr>
        <w:spacing w:after="0"/>
      </w:pPr>
      <w:r>
        <w:t>What can we learn by studying ancient Egyptian art?</w:t>
      </w:r>
    </w:p>
    <w:p w:rsidR="001C157C" w:rsidRDefault="001C157C" w:rsidP="001C157C">
      <w:pPr>
        <w:spacing w:after="0"/>
      </w:pPr>
      <w:r>
        <w:t>•</w:t>
      </w:r>
      <w:r>
        <w:tab/>
        <w:t xml:space="preserve"> Using the stories and information provided on the artwork discuss what archaeologists have</w:t>
      </w:r>
    </w:p>
    <w:p w:rsidR="001C157C" w:rsidRDefault="001C157C" w:rsidP="001C157C">
      <w:pPr>
        <w:spacing w:after="0"/>
      </w:pPr>
      <w:r>
        <w:t>come to understand about the ancient Egyptian culture from the artwork.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Discuss why this is important information.</w:t>
      </w:r>
    </w:p>
    <w:p w:rsidR="001C157C" w:rsidRDefault="001C157C" w:rsidP="001C157C">
      <w:pPr>
        <w:spacing w:after="0"/>
      </w:pPr>
      <w:r>
        <w:t>Discuss the rules ancient Egyptians used to create the art.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Egyptian artists had to follow rigid rules about certain things. Most examples of Egyptian art</w:t>
      </w:r>
    </w:p>
    <w:p w:rsidR="001C157C" w:rsidRDefault="001C157C" w:rsidP="001C157C">
      <w:pPr>
        <w:spacing w:after="0"/>
      </w:pPr>
      <w:r>
        <w:t>from any period strictly adhere to the same style. Egyptian artists followed a code, or a set of</w:t>
      </w:r>
    </w:p>
    <w:p w:rsidR="001C157C" w:rsidRDefault="001C157C" w:rsidP="001C157C">
      <w:pPr>
        <w:spacing w:after="0"/>
      </w:pPr>
      <w:r>
        <w:t xml:space="preserve">rules, for producing the artwork. The style is called </w:t>
      </w:r>
      <w:proofErr w:type="spellStart"/>
      <w:r>
        <w:t>frontalism</w:t>
      </w:r>
      <w:proofErr w:type="spellEnd"/>
      <w:r>
        <w:t xml:space="preserve">. In reliefs or paintings, </w:t>
      </w:r>
      <w:proofErr w:type="spellStart"/>
      <w:r>
        <w:t>frontalism</w:t>
      </w:r>
      <w:proofErr w:type="spellEnd"/>
    </w:p>
    <w:p w:rsidR="001C157C" w:rsidRDefault="001C157C" w:rsidP="001C157C">
      <w:pPr>
        <w:spacing w:after="0"/>
      </w:pPr>
      <w:r>
        <w:t xml:space="preserve">means that the head of the character is always drawn in profile. </w:t>
      </w:r>
    </w:p>
    <w:p w:rsidR="001C157C" w:rsidRDefault="001C157C" w:rsidP="001C157C">
      <w:pPr>
        <w:spacing w:after="0"/>
      </w:pPr>
      <w:r>
        <w:t>•</w:t>
      </w:r>
      <w:r>
        <w:tab/>
        <w:t xml:space="preserve"> In almost all Egyptian wall paintings, a single eye faced out to the viewer. Egyptians painted body parts in the most easily and quickly recognizable position. Although the face is drawn in profile,</w:t>
      </w:r>
    </w:p>
    <w:p w:rsidR="001C157C" w:rsidRDefault="001C157C" w:rsidP="001C157C">
      <w:pPr>
        <w:spacing w:after="0"/>
      </w:pPr>
      <w:r>
        <w:t>the eye is drawn from the front.</w:t>
      </w:r>
    </w:p>
    <w:p w:rsidR="001C157C" w:rsidRDefault="001C157C" w:rsidP="001C157C">
      <w:pPr>
        <w:spacing w:after="0"/>
      </w:pPr>
      <w:r>
        <w:lastRenderedPageBreak/>
        <w:t>•</w:t>
      </w:r>
      <w:r>
        <w:tab/>
        <w:t xml:space="preserve"> The upper body is seen from the front. The legs are turned to the same side as the head, with</w:t>
      </w:r>
    </w:p>
    <w:p w:rsidR="001C157C" w:rsidRDefault="001C157C" w:rsidP="001C157C">
      <w:pPr>
        <w:spacing w:after="0"/>
      </w:pPr>
      <w:r>
        <w:t>one foot placed in front of the other. Have students try to assume this position--face to the side,</w:t>
      </w:r>
    </w:p>
    <w:p w:rsidR="001C157C" w:rsidRDefault="001C157C" w:rsidP="001C157C">
      <w:pPr>
        <w:spacing w:after="0"/>
      </w:pPr>
      <w:r>
        <w:t>shoulders to the front, hips and legs to the side. It is a position that is physically impossible to</w:t>
      </w:r>
    </w:p>
    <w:p w:rsidR="001C157C" w:rsidRDefault="001C157C" w:rsidP="001C157C">
      <w:pPr>
        <w:spacing w:after="0"/>
      </w:pPr>
      <w:r>
        <w:t>assume.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Every figure, in paintings or sculptures, stands or sits with a formal, stiff, and rigid posture. The</w:t>
      </w:r>
    </w:p>
    <w:p w:rsidR="001C157C" w:rsidRDefault="001C157C" w:rsidP="001C157C">
      <w:pPr>
        <w:spacing w:after="0"/>
      </w:pPr>
      <w:r>
        <w:t>stance of the body is severe, but the faces are calm and serene, and usually tilted slightly towards</w:t>
      </w:r>
    </w:p>
    <w:p w:rsidR="001C157C" w:rsidRDefault="001C157C" w:rsidP="001C157C">
      <w:pPr>
        <w:spacing w:after="0"/>
      </w:pPr>
      <w:r>
        <w:t>the sky, as if the figures were basking in the warm sun.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In much Egyptian art, females were painted using an ocher (yellowish) color. Males were</w:t>
      </w:r>
    </w:p>
    <w:p w:rsidR="001C157C" w:rsidRDefault="001C157C" w:rsidP="001C157C">
      <w:pPr>
        <w:spacing w:after="0"/>
      </w:pPr>
      <w:r>
        <w:t>depicted in a reddish brown hue.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Most figures in Egyptian wall paintings who wear jewelry wear necklaces reflecting the society’s</w:t>
      </w:r>
    </w:p>
    <w:p w:rsidR="001C157C" w:rsidRDefault="001C157C" w:rsidP="001C157C">
      <w:pPr>
        <w:spacing w:after="0"/>
      </w:pPr>
      <w:r>
        <w:t>worship of the sun. If taken off and laid flat, the beads and other decorations on these pieces</w:t>
      </w:r>
    </w:p>
    <w:p w:rsidR="001C157C" w:rsidRDefault="001C157C" w:rsidP="001C157C">
      <w:pPr>
        <w:spacing w:after="0"/>
      </w:pPr>
      <w:r>
        <w:t>radiate out from the central hole like rays of the sun.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The Egyptian artist had at his disposal only six colors--red, yellow, blue, green, black and white. These colors, made largely from mineral compounds, have retained their vibrancy over the millennia.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Gods and pharaohs were portrayed larger than other people to convey their importance.</w:t>
      </w:r>
    </w:p>
    <w:p w:rsidR="001C157C" w:rsidRDefault="001C157C" w:rsidP="001C157C">
      <w:pPr>
        <w:spacing w:after="0"/>
        <w:rPr>
          <w:b/>
        </w:rPr>
      </w:pPr>
    </w:p>
    <w:p w:rsidR="001C157C" w:rsidRDefault="001C157C" w:rsidP="001C157C">
      <w:pPr>
        <w:spacing w:after="0"/>
      </w:pPr>
      <w:r w:rsidRPr="00BB62A3">
        <w:rPr>
          <w:b/>
        </w:rPr>
        <w:t>Activities</w:t>
      </w:r>
      <w:r>
        <w:t>:</w:t>
      </w:r>
    </w:p>
    <w:p w:rsidR="001C157C" w:rsidRDefault="001C157C" w:rsidP="001C157C">
      <w:pPr>
        <w:spacing w:after="0"/>
      </w:pPr>
      <w:r>
        <w:t>1. Trace each student’s facial profile onto a large piece of white butcher paper.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Be sure the silhouette has a neck.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You may want to tape the butcher paper to the whiteboard and use the light from an overhead</w:t>
      </w:r>
    </w:p>
    <w:p w:rsidR="001C157C" w:rsidRDefault="001C157C" w:rsidP="001C157C">
      <w:pPr>
        <w:spacing w:after="0"/>
      </w:pPr>
      <w:r>
        <w:t>projector.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To minimize swaying, have the student lean one shoulder against the wall.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Make sure that the profiles are not any larger than life-size.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Trace the individual silhouettes while the students are working on another activity.</w:t>
      </w:r>
    </w:p>
    <w:p w:rsidR="001C157C" w:rsidRDefault="001C157C" w:rsidP="001C157C">
      <w:pPr>
        <w:spacing w:after="0"/>
      </w:pPr>
      <w:r>
        <w:t>2. Demonstrate the project with a generic silhouette.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Have students choose a point in the middle of their neck, below the chin. Put a dot at this</w:t>
      </w:r>
    </w:p>
    <w:p w:rsidR="001C157C" w:rsidRDefault="001C157C" w:rsidP="001C157C">
      <w:pPr>
        <w:spacing w:after="0"/>
      </w:pPr>
      <w:r>
        <w:t>point. This is the central point from which the necklace radiates.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Place the end of a sharpened pencil through a hole at the end of a ruler, then place the pencil</w:t>
      </w:r>
    </w:p>
    <w:p w:rsidR="001C157C" w:rsidRDefault="001C157C" w:rsidP="001C157C">
      <w:pPr>
        <w:spacing w:after="0"/>
      </w:pPr>
      <w:r>
        <w:t>and ruler on the dot. Hold that pencil firmly in place, and put a second sharpened pencil</w:t>
      </w:r>
    </w:p>
    <w:p w:rsidR="001C157C" w:rsidRDefault="001C157C" w:rsidP="001C157C">
      <w:pPr>
        <w:spacing w:after="0"/>
      </w:pPr>
      <w:r>
        <w:t>through the hole at the other end of the ruler. Move only the second pencil to create an arc on</w:t>
      </w:r>
    </w:p>
    <w:p w:rsidR="001C157C" w:rsidRDefault="001C157C" w:rsidP="001C157C">
      <w:pPr>
        <w:spacing w:after="0"/>
      </w:pPr>
      <w:r>
        <w:t>the paper. This forms the bottom of the necklace.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Keeping the first pencil in place, move the second pencil to a hole closer to the center dot.</w:t>
      </w:r>
    </w:p>
    <w:p w:rsidR="001C157C" w:rsidRDefault="001C157C" w:rsidP="001C157C">
      <w:pPr>
        <w:spacing w:after="0"/>
      </w:pPr>
      <w:r>
        <w:t>Make a second arc. Repeat this procedure for all of the holes in the ruler to create up to four</w:t>
      </w:r>
    </w:p>
    <w:p w:rsidR="001C157C" w:rsidRDefault="001C157C" w:rsidP="001C157C">
      <w:pPr>
        <w:spacing w:after="0"/>
      </w:pPr>
      <w:r>
        <w:t>bands on the necklace. Then use the ruler to draw a line at the front and back of the necklace.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To divide the bands into sections, place dots equidistant around the circumference of the</w:t>
      </w:r>
    </w:p>
    <w:p w:rsidR="001C157C" w:rsidRDefault="001C157C" w:rsidP="001C157C">
      <w:pPr>
        <w:spacing w:after="0"/>
      </w:pPr>
      <w:r>
        <w:t>outer circle--maybe 1/2 to 1 inch apart. Then connect each dot with the center point to create</w:t>
      </w:r>
    </w:p>
    <w:p w:rsidR="001C157C" w:rsidRDefault="001C157C" w:rsidP="001C157C">
      <w:pPr>
        <w:spacing w:after="0"/>
      </w:pPr>
      <w:r>
        <w:t>radiating strands.</w:t>
      </w:r>
    </w:p>
    <w:p w:rsidR="001C157C" w:rsidRDefault="001C157C" w:rsidP="001C157C">
      <w:pPr>
        <w:spacing w:after="0"/>
      </w:pPr>
      <w:r>
        <w:t>3. Have students draw the facial features.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To draw the lips, draw a line in the center of the two bumps for the lips on the silhouette. Then </w:t>
      </w:r>
    </w:p>
    <w:p w:rsidR="001C157C" w:rsidRDefault="001C157C" w:rsidP="001C157C">
      <w:pPr>
        <w:spacing w:after="0"/>
      </w:pPr>
      <w:r>
        <w:t>draw lines for the top and bottom lip.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The eye goes in the “dent” where the forehead and nose meet, not up in the forehead. Both</w:t>
      </w:r>
    </w:p>
    <w:p w:rsidR="001C157C" w:rsidRDefault="001C157C" w:rsidP="001C157C">
      <w:pPr>
        <w:spacing w:after="0"/>
      </w:pPr>
      <w:r>
        <w:t>Egyptian men and women wore eye makeup to protect their eyes from the harsh desert sun,</w:t>
      </w:r>
    </w:p>
    <w:p w:rsidR="001C157C" w:rsidRDefault="001C157C" w:rsidP="001C157C">
      <w:pPr>
        <w:spacing w:after="0"/>
      </w:pPr>
      <w:r>
        <w:lastRenderedPageBreak/>
        <w:t>just as sports players wear black paint under their eyes today.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Draw eyebrows and ears. The top of the ear is in line with the eye. The base of the ear is</w:t>
      </w:r>
    </w:p>
    <w:p w:rsidR="001C157C" w:rsidRDefault="001C157C" w:rsidP="001C157C">
      <w:pPr>
        <w:spacing w:after="0"/>
      </w:pPr>
      <w:r>
        <w:t>generally at the line of the mouth opening.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Draw the hair straight across above the eyebrow, and then down around the ear.</w:t>
      </w:r>
    </w:p>
    <w:p w:rsidR="001C157C" w:rsidRDefault="001C157C" w:rsidP="001C157C">
      <w:pPr>
        <w:spacing w:after="0"/>
      </w:pPr>
      <w:r>
        <w:t>4. Have students choose an appropriate headdress and draw it on their silhouette.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You can find some examples of headdresses attached to the educator guide.</w:t>
      </w:r>
    </w:p>
    <w:p w:rsidR="001C157C" w:rsidRDefault="001C157C" w:rsidP="001C157C">
      <w:pPr>
        <w:spacing w:after="0"/>
      </w:pPr>
      <w:r>
        <w:t>5. Begin painting by filling in the skin tones on the face.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Using the standard silhouette, demonstrate how to paint using an outline.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Put a line of paint all the way around the outline of the space you are going to paint, including</w:t>
      </w:r>
    </w:p>
    <w:p w:rsidR="001C157C" w:rsidRDefault="001C157C" w:rsidP="001C157C">
      <w:pPr>
        <w:spacing w:after="0"/>
      </w:pPr>
      <w:r>
        <w:t>around the outside of the eye and the eyebrow. Then fill in the rest of the space. The outline of</w:t>
      </w:r>
    </w:p>
    <w:p w:rsidR="001C157C" w:rsidRDefault="001C157C" w:rsidP="001C157C">
      <w:pPr>
        <w:spacing w:after="0"/>
      </w:pPr>
      <w:r>
        <w:t>paint will help keep your paint inside the space you are painting.</w:t>
      </w:r>
    </w:p>
    <w:p w:rsidR="001C157C" w:rsidRDefault="001C157C" w:rsidP="001C157C">
      <w:pPr>
        <w:spacing w:after="0"/>
      </w:pPr>
      <w:r>
        <w:t>6. After the skin tone has dried, use black to paint hair, outline of the eye, and eyebrow.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Use the same outlining technique you used for the skin tones.</w:t>
      </w:r>
    </w:p>
    <w:p w:rsidR="001C157C" w:rsidRDefault="001C157C" w:rsidP="001C157C">
      <w:pPr>
        <w:spacing w:after="0"/>
      </w:pPr>
      <w:r>
        <w:t>7. After the black paint has dried, paint the necklace using yellow, red, blue, green, &amp; white.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Metallic gold paint may be used in a few spaces as an accent.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Each band of the necklace should be painted in a pattern, not random colors. Use the outlining</w:t>
      </w:r>
    </w:p>
    <w:p w:rsidR="001C157C" w:rsidRDefault="001C157C" w:rsidP="001C157C">
      <w:pPr>
        <w:spacing w:after="0"/>
      </w:pPr>
      <w:r>
        <w:t>technique to keep the colors separate. Have the students decide on the pattern they will use</w:t>
      </w:r>
    </w:p>
    <w:p w:rsidR="001C157C" w:rsidRDefault="001C157C" w:rsidP="001C157C">
      <w:pPr>
        <w:spacing w:after="0"/>
      </w:pPr>
      <w:r>
        <w:t>before they begin painting.</w:t>
      </w:r>
    </w:p>
    <w:p w:rsidR="001C157C" w:rsidRDefault="001C157C" w:rsidP="001C157C">
      <w:pPr>
        <w:spacing w:after="0"/>
      </w:pPr>
      <w:r>
        <w:t>8. After the necklace has dried, paint the headdress using yellow, blue, red, green, &amp; white.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Metallic gold paint may be used in a few spaces as an accent.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Use the outlining technique to keep the colors separate.</w:t>
      </w:r>
    </w:p>
    <w:p w:rsidR="001C157C" w:rsidRDefault="001C157C" w:rsidP="001C157C">
      <w:pPr>
        <w:spacing w:after="0"/>
      </w:pPr>
      <w:r>
        <w:t>•</w:t>
      </w:r>
      <w:r>
        <w:tab/>
        <w:t xml:space="preserve"> Also, paint the white part of the eye.</w:t>
      </w:r>
    </w:p>
    <w:p w:rsidR="001C157C" w:rsidRDefault="001C157C" w:rsidP="001C157C">
      <w:pPr>
        <w:spacing w:after="0"/>
      </w:pPr>
      <w:r>
        <w:t>9. When all of the paint has dried, use black permanent markers to outline each color.</w:t>
      </w:r>
    </w:p>
    <w:p w:rsidR="001C157C" w:rsidRDefault="001C157C" w:rsidP="001C157C">
      <w:pPr>
        <w:spacing w:after="0"/>
      </w:pPr>
      <w:r>
        <w:t>Possible Interactive Questions:</w:t>
      </w:r>
    </w:p>
    <w:p w:rsidR="001C157C" w:rsidRDefault="001C157C" w:rsidP="001C157C">
      <w:pPr>
        <w:spacing w:after="0"/>
      </w:pPr>
      <w:r>
        <w:t>•</w:t>
      </w:r>
      <w:r>
        <w:tab/>
        <w:t xml:space="preserve"> How do we use art to express current cultural happenings?</w:t>
      </w:r>
    </w:p>
    <w:p w:rsidR="001C157C" w:rsidRDefault="001C157C" w:rsidP="001C157C">
      <w:pPr>
        <w:spacing w:after="0"/>
      </w:pPr>
    </w:p>
    <w:p w:rsidR="001C157C" w:rsidRDefault="001C157C" w:rsidP="001C157C">
      <w:pPr>
        <w:spacing w:after="0"/>
      </w:pPr>
      <w:r w:rsidRPr="00A81BE3">
        <w:rPr>
          <w:b/>
        </w:rPr>
        <w:t>Further Exploration</w:t>
      </w:r>
      <w:r>
        <w:t>:</w:t>
      </w:r>
    </w:p>
    <w:p w:rsidR="001C157C" w:rsidRDefault="001C157C" w:rsidP="001C157C">
      <w:pPr>
        <w:spacing w:after="0"/>
      </w:pPr>
      <w:r>
        <w:t>•</w:t>
      </w:r>
      <w:r>
        <w:tab/>
        <w:t xml:space="preserve"> Using the self-portrait as a model, create a mask. Use plastic face forms and add </w:t>
      </w:r>
      <w:proofErr w:type="spellStart"/>
      <w:r>
        <w:t>papier-mache</w:t>
      </w:r>
      <w:proofErr w:type="spellEnd"/>
      <w:r>
        <w:t xml:space="preserve"> or plaster gauze strips over the top. Add the nose, mouth, and headdress details with newspaper and aluminum foil rolled and taped onto the jug. See http://www.princetonol.com/groups/iad/lessons/middle/Larrymask.htm</w:t>
      </w:r>
    </w:p>
    <w:p w:rsidR="001C157C" w:rsidRDefault="001C157C" w:rsidP="001C157C">
      <w:pPr>
        <w:spacing w:after="0"/>
      </w:pPr>
      <w:r>
        <w:t>for more information. When the papier-mâché is dry, ask students to paint the mask using</w:t>
      </w:r>
    </w:p>
    <w:p w:rsidR="001C157C" w:rsidRDefault="001C157C" w:rsidP="001C157C">
      <w:pPr>
        <w:spacing w:after="0"/>
      </w:pPr>
      <w:r>
        <w:t>gold metallic paint, or brown, ochre, black, white and blue.</w:t>
      </w:r>
    </w:p>
    <w:p w:rsidR="001C157C" w:rsidRDefault="001C157C" w:rsidP="001C157C">
      <w:pPr>
        <w:spacing w:after="0"/>
        <w:rPr>
          <w:i/>
        </w:rPr>
      </w:pPr>
    </w:p>
    <w:p w:rsidR="00BD21B6" w:rsidRDefault="00BD21B6" w:rsidP="00BD21B6">
      <w:pPr>
        <w:spacing w:after="0"/>
      </w:pPr>
      <w:r>
        <w:rPr>
          <w:noProof/>
        </w:rPr>
        <w:lastRenderedPageBreak/>
        <w:drawing>
          <wp:inline distT="0" distB="0" distL="0" distR="0" wp14:anchorId="33C3894D" wp14:editId="6F770B83">
            <wp:extent cx="1619250" cy="2505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577" t="11396" r="37179" b="13675"/>
                    <a:stretch/>
                  </pic:blipFill>
                  <pic:spPr bwMode="auto">
                    <a:xfrm>
                      <a:off x="0" y="0"/>
                      <a:ext cx="161925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1B6" w:rsidRDefault="00BD21B6" w:rsidP="00BD21B6">
      <w:pPr>
        <w:spacing w:after="0"/>
      </w:pPr>
      <w:r>
        <w:rPr>
          <w:noProof/>
        </w:rPr>
        <w:drawing>
          <wp:inline distT="0" distB="0" distL="0" distR="0" wp14:anchorId="450197CD" wp14:editId="69296D03">
            <wp:extent cx="1333500" cy="2514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981" t="11966" r="39584" b="12820"/>
                    <a:stretch/>
                  </pic:blipFill>
                  <pic:spPr bwMode="auto">
                    <a:xfrm>
                      <a:off x="0" y="0"/>
                      <a:ext cx="13335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1B6" w:rsidRDefault="00BD21B6" w:rsidP="00BD21B6">
      <w:pPr>
        <w:spacing w:after="0"/>
      </w:pPr>
      <w:r>
        <w:rPr>
          <w:noProof/>
        </w:rPr>
        <w:drawing>
          <wp:inline distT="0" distB="0" distL="0" distR="0" wp14:anchorId="7547E840" wp14:editId="62A5C91F">
            <wp:extent cx="1733550" cy="2571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616" t="11965" r="36218" b="11112"/>
                    <a:stretch/>
                  </pic:blipFill>
                  <pic:spPr bwMode="auto">
                    <a:xfrm rot="5400000">
                      <a:off x="0" y="0"/>
                      <a:ext cx="17335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1B6" w:rsidRDefault="00BD21B6" w:rsidP="00BD21B6">
      <w:pPr>
        <w:spacing w:after="0"/>
      </w:pPr>
    </w:p>
    <w:p w:rsidR="00BD21B6" w:rsidRDefault="00BD21B6" w:rsidP="00BD21B6">
      <w:pPr>
        <w:spacing w:after="0"/>
      </w:pPr>
      <w:r>
        <w:rPr>
          <w:noProof/>
        </w:rPr>
        <w:lastRenderedPageBreak/>
        <w:drawing>
          <wp:inline distT="0" distB="0" distL="0" distR="0" wp14:anchorId="0D219D6E" wp14:editId="5DA13F67">
            <wp:extent cx="1685925" cy="25241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257" t="12252" r="36378" b="12250"/>
                    <a:stretch/>
                  </pic:blipFill>
                  <pic:spPr bwMode="auto">
                    <a:xfrm>
                      <a:off x="0" y="0"/>
                      <a:ext cx="16859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1B6" w:rsidRDefault="00BD21B6" w:rsidP="00BD21B6">
      <w:pPr>
        <w:spacing w:after="0"/>
      </w:pPr>
      <w:r>
        <w:rPr>
          <w:noProof/>
        </w:rPr>
        <w:drawing>
          <wp:inline distT="0" distB="0" distL="0" distR="0" wp14:anchorId="0E0A4656" wp14:editId="3B3904A5">
            <wp:extent cx="1238250" cy="2705100"/>
            <wp:effectExtent l="9525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4" t="12820" r="39423" b="6268"/>
                    <a:stretch/>
                  </pic:blipFill>
                  <pic:spPr bwMode="auto">
                    <a:xfrm rot="5400000">
                      <a:off x="0" y="0"/>
                      <a:ext cx="12382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1B6" w:rsidRDefault="00BD21B6" w:rsidP="00BD21B6">
      <w:pPr>
        <w:spacing w:after="0"/>
      </w:pPr>
    </w:p>
    <w:p w:rsidR="001C157C" w:rsidRDefault="001C157C" w:rsidP="001C157C">
      <w:pPr>
        <w:spacing w:after="0"/>
        <w:rPr>
          <w:i/>
        </w:rPr>
      </w:pPr>
    </w:p>
    <w:p w:rsidR="00BD21B6" w:rsidRDefault="00BD21B6" w:rsidP="001C157C">
      <w:pPr>
        <w:spacing w:after="0"/>
        <w:rPr>
          <w:i/>
        </w:rPr>
      </w:pPr>
    </w:p>
    <w:p w:rsidR="00BD21B6" w:rsidRDefault="00BD21B6" w:rsidP="001C157C">
      <w:pPr>
        <w:spacing w:after="0"/>
        <w:rPr>
          <w:i/>
        </w:rPr>
      </w:pPr>
    </w:p>
    <w:p w:rsidR="00BD21B6" w:rsidRDefault="00BD21B6" w:rsidP="001C157C">
      <w:pPr>
        <w:spacing w:after="0"/>
        <w:rPr>
          <w:i/>
        </w:rPr>
      </w:pPr>
    </w:p>
    <w:p w:rsidR="00BD21B6" w:rsidRDefault="00BD21B6" w:rsidP="001C157C">
      <w:pPr>
        <w:spacing w:after="0"/>
        <w:rPr>
          <w:i/>
        </w:rPr>
      </w:pPr>
    </w:p>
    <w:p w:rsidR="00BD21B6" w:rsidRDefault="00BD21B6" w:rsidP="001C157C">
      <w:pPr>
        <w:spacing w:after="0"/>
        <w:rPr>
          <w:i/>
        </w:rPr>
      </w:pPr>
    </w:p>
    <w:p w:rsidR="00BD21B6" w:rsidRDefault="00BD21B6" w:rsidP="001C157C">
      <w:pPr>
        <w:spacing w:after="0"/>
        <w:rPr>
          <w:i/>
        </w:rPr>
      </w:pPr>
    </w:p>
    <w:p w:rsidR="001C157C" w:rsidRDefault="001C157C" w:rsidP="001C157C">
      <w:pPr>
        <w:spacing w:after="0"/>
        <w:rPr>
          <w:i/>
        </w:rPr>
      </w:pPr>
    </w:p>
    <w:p w:rsidR="001C157C" w:rsidRDefault="001C157C" w:rsidP="001C157C">
      <w:pPr>
        <w:spacing w:after="0"/>
        <w:rPr>
          <w:i/>
        </w:rPr>
      </w:pPr>
    </w:p>
    <w:p w:rsidR="001C157C" w:rsidRDefault="001C157C" w:rsidP="001C157C">
      <w:pPr>
        <w:spacing w:after="0"/>
        <w:rPr>
          <w:i/>
        </w:rPr>
      </w:pPr>
      <w:r>
        <w:rPr>
          <w:i/>
        </w:rPr>
        <w:t>Nebraska Academic Content Standards:</w:t>
      </w:r>
    </w:p>
    <w:p w:rsidR="001C157C" w:rsidRDefault="001C157C" w:rsidP="001C157C">
      <w:pPr>
        <w:spacing w:after="0"/>
        <w:rPr>
          <w:i/>
        </w:rPr>
      </w:pPr>
      <w:r>
        <w:rPr>
          <w:i/>
        </w:rPr>
        <w:t>Social Studies: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F40AE2">
        <w:rPr>
          <w:i/>
        </w:rPr>
        <w:t xml:space="preserve">SS 8.4.2.a (WLD) Analyze the impact of people, events, ideas, and symbols, including various cultures and ethnic groups, on history throughout the world by era (e.g., Early Societies and Civilizations: culture prior to urbanization, </w:t>
      </w:r>
      <w:proofErr w:type="spellStart"/>
      <w:r w:rsidRPr="00F40AE2">
        <w:rPr>
          <w:i/>
        </w:rPr>
        <w:t>Chavin</w:t>
      </w:r>
      <w:proofErr w:type="spellEnd"/>
      <w:r w:rsidRPr="00F40AE2">
        <w:rPr>
          <w:i/>
        </w:rPr>
        <w:t xml:space="preserve">, </w:t>
      </w:r>
      <w:proofErr w:type="spellStart"/>
      <w:r w:rsidRPr="00F40AE2">
        <w:rPr>
          <w:i/>
        </w:rPr>
        <w:t>Toltecs</w:t>
      </w:r>
      <w:proofErr w:type="spellEnd"/>
      <w:r w:rsidRPr="00F40AE2">
        <w:rPr>
          <w:i/>
        </w:rPr>
        <w:t>, River Valley Civilizations and the development of agriculture, Songhai, Mali, Mesoamerica, Gupta Empire; Ancient and Classical Empires and Major Religions: Chinese and Japanese Dynasties, Greco-Roman Empires, Incas, Mayas, Aztecs, Hinduism, Taoism, Buddhism, Judaism, Christianity, Islam; Expanding Zones of Exchange and Encounter: Silk Road (World Studies might also include: Ancient Civilizations of the Americas, Europe, Asia, and Africa)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F40AE2">
        <w:rPr>
          <w:i/>
        </w:rPr>
        <w:t>SS 8.4.2.b (WLD) Analyze how global civilizations have changed over the course of time, using maps, documents, and other artifacts.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923194">
        <w:rPr>
          <w:i/>
        </w:rPr>
        <w:lastRenderedPageBreak/>
        <w:t>SS 3.3.4.b Compare and contrast the spread and diffusion of cultural traits (e.g., spread of ideas, languages, religions, people, goods, customs, traditions)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923194">
        <w:rPr>
          <w:i/>
        </w:rPr>
        <w:t xml:space="preserve">SS 8.3.4.c Analyze and explain components and diffusion of cultures (e.g., religion-spread of various belief systems, popular culture, spread of fast food chains, language-spread of English, technology-adoption of agricultural advancements, railroads, people as carriers and physical and cultural barriers, expansion and relocation, hierarchical-expansion diffusion of fashion from Paris and </w:t>
      </w:r>
      <w:r>
        <w:rPr>
          <w:i/>
        </w:rPr>
        <w:t>London to Nebraska communities)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923194">
        <w:rPr>
          <w:i/>
        </w:rPr>
        <w:t>SS 3.4.2.a Describe the role of historical people, events, ideas, and symbols, including various cultures and ethnic groups (e.g., local cultural figures, landmarks, celebrations, and cultural events)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923194">
        <w:rPr>
          <w:i/>
        </w:rPr>
        <w:t xml:space="preserve">SS 8.4.2.a (WLD) Analyze the impact of people, events, ideas, and symbols, including various cultures and ethnic groups, on history throughout the world by era (e.g., Early Societies and Civilizations: culture prior to urbanization, </w:t>
      </w:r>
      <w:proofErr w:type="spellStart"/>
      <w:r w:rsidRPr="00923194">
        <w:rPr>
          <w:i/>
        </w:rPr>
        <w:t>Chavin</w:t>
      </w:r>
      <w:proofErr w:type="spellEnd"/>
      <w:r w:rsidRPr="00923194">
        <w:rPr>
          <w:i/>
        </w:rPr>
        <w:t xml:space="preserve">, </w:t>
      </w:r>
      <w:proofErr w:type="spellStart"/>
      <w:r w:rsidRPr="00923194">
        <w:rPr>
          <w:i/>
        </w:rPr>
        <w:t>Toltecs</w:t>
      </w:r>
      <w:proofErr w:type="spellEnd"/>
      <w:r w:rsidRPr="00923194">
        <w:rPr>
          <w:i/>
        </w:rPr>
        <w:t>, River Valley Civilizations and the development of agriculture, Songhai, Mali, Mesoamerica, Gupta Empire; Ancient and Classical Empires and Major Religions: Chinese and Japanese Dynasties, Greco-Roman Empires, Incas, Mayas, Aztecs, Hinduism, Taoism, Buddhism, Judaism, Christianity, Islam; Expanding Zones of Exchange and Encounter: Silk Road (World Studies might also include: Ancient Civilizations of the Americas, Europe, Asia, and Africa)</w:t>
      </w:r>
    </w:p>
    <w:p w:rsidR="001C157C" w:rsidRDefault="001C157C" w:rsidP="001C157C">
      <w:pPr>
        <w:pStyle w:val="ListParagraph"/>
        <w:spacing w:after="0"/>
        <w:rPr>
          <w:i/>
        </w:rPr>
      </w:pPr>
    </w:p>
    <w:p w:rsidR="001C157C" w:rsidRDefault="001C157C" w:rsidP="001C157C">
      <w:pPr>
        <w:pStyle w:val="ListParagraph"/>
        <w:spacing w:after="0"/>
        <w:rPr>
          <w:i/>
        </w:rPr>
      </w:pPr>
      <w:r>
        <w:rPr>
          <w:i/>
        </w:rPr>
        <w:t>Fine Arts Standards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741C9F">
        <w:rPr>
          <w:i/>
        </w:rPr>
        <w:t>FA 5.2.1.a Develop ideas using a variety of materials.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741C9F">
        <w:rPr>
          <w:i/>
        </w:rPr>
        <w:t>FA 5.2.1.b Use observation, imagination and interpretation in creating artworks that reflect a variety of styles, themes, and subjects.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741C9F">
        <w:rPr>
          <w:i/>
        </w:rPr>
        <w:t>FA 5.2.1.d Identify and use elements of art and principles of design to brainstorm visual possibilities (e.g., create symmetrical and asymmetrical balance using line and shape).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741C9F">
        <w:rPr>
          <w:i/>
        </w:rPr>
        <w:t>FA 5.2.1.e Apply various techniques to develop craftsmanship (glossary) skills (e.g., use cutting and gluing techniques to produce clean edges without visible glue).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741C9F">
        <w:rPr>
          <w:i/>
        </w:rPr>
        <w:t>FA 5.2.4.b Compare and contrast works of art from a variety of contemporary, historical, and cultural contexts.</w:t>
      </w:r>
    </w:p>
    <w:p w:rsidR="001C157C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741C9F">
        <w:rPr>
          <w:i/>
        </w:rPr>
        <w:t>FA 5.2.4.c Identify and discuss purpose and function of different art forms (e.g., “is this object a sculpture, bowl, or decoration?”).</w:t>
      </w:r>
    </w:p>
    <w:p w:rsidR="001C157C" w:rsidRPr="00741C9F" w:rsidRDefault="001C157C" w:rsidP="001C157C">
      <w:pPr>
        <w:pStyle w:val="ListParagraph"/>
        <w:numPr>
          <w:ilvl w:val="0"/>
          <w:numId w:val="1"/>
        </w:numPr>
        <w:spacing w:after="0"/>
        <w:rPr>
          <w:i/>
        </w:rPr>
      </w:pPr>
      <w:r w:rsidRPr="00741C9F">
        <w:rPr>
          <w:i/>
        </w:rPr>
        <w:t>FA 5.2.4.d Explore how images and objects are used to convey a story, familiar experience, or connection to the world.</w:t>
      </w:r>
    </w:p>
    <w:p w:rsidR="00DE3D13" w:rsidRDefault="00DE3D13"/>
    <w:p w:rsidR="002F726B" w:rsidRDefault="002F726B" w:rsidP="002F726B">
      <w:pPr>
        <w:pStyle w:val="ListParagraph"/>
        <w:rPr>
          <w:i/>
        </w:rPr>
      </w:pPr>
      <w:bookmarkStart w:id="0" w:name="_GoBack"/>
      <w:bookmarkEnd w:id="0"/>
      <w:r>
        <w:rPr>
          <w:i/>
        </w:rPr>
        <w:t xml:space="preserve">Common Core Standards: </w:t>
      </w:r>
    </w:p>
    <w:p w:rsidR="002F726B" w:rsidRDefault="002F726B" w:rsidP="002F726B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>CCSS.ELA-LITERACY.RH.6-8.1 Cite specific textual evidence to support analysis of primary and secondary sources.</w:t>
      </w:r>
    </w:p>
    <w:p w:rsidR="002F726B" w:rsidRDefault="002F726B" w:rsidP="002F726B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>CCSS.ELA-LITERACY.RH.6-8.2 Determine the central ideas or information of a primary or secondary source; provide an accurate summary of the source distinct from prior knowledge or opinions.</w:t>
      </w:r>
    </w:p>
    <w:p w:rsidR="002F726B" w:rsidRPr="002F726B" w:rsidRDefault="002F726B" w:rsidP="002F726B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lastRenderedPageBreak/>
        <w:t>CCSS.ELA-LITERACY.RH.6-8.7 Integrate visual information (e.g., in charts, graphs, photographs, videos, or maps) with other information in print and digital texts.</w:t>
      </w:r>
    </w:p>
    <w:sectPr w:rsidR="002F726B" w:rsidRPr="002F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200A0"/>
    <w:multiLevelType w:val="hybridMultilevel"/>
    <w:tmpl w:val="359876D4"/>
    <w:lvl w:ilvl="0" w:tplc="CF847F66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FD7EB0"/>
    <w:multiLevelType w:val="hybridMultilevel"/>
    <w:tmpl w:val="F93AA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AEE"/>
    <w:rsid w:val="001C157C"/>
    <w:rsid w:val="002F726B"/>
    <w:rsid w:val="00510AEE"/>
    <w:rsid w:val="009C782B"/>
    <w:rsid w:val="00BD21B6"/>
    <w:rsid w:val="00DE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1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1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9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1676</Words>
  <Characters>9555</Characters>
  <Application>Microsoft Office Word</Application>
  <DocSecurity>0</DocSecurity>
  <Lines>79</Lines>
  <Paragraphs>22</Paragraphs>
  <ScaleCrop>false</ScaleCrop>
  <Company>Durham Museum</Company>
  <LinksUpToDate>false</LinksUpToDate>
  <CharactersWithSpaces>11209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mgruber</dc:creator>
  <cp:keywords/>
  <dc:description/>
  <cp:lastModifiedBy>mgruber</cp:lastModifiedBy>
  <cp:revision>5</cp:revision>
  <dcterms:created xsi:type="dcterms:W3CDTF">2015-08-07T15:38:00Z</dcterms:created>
  <dcterms:modified xsi:type="dcterms:W3CDTF">2015-08-10T16:13:00Z</dcterms:modified>
</cp:coreProperties>
</file>